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EF21" w14:textId="5BB95297" w:rsidR="00FC2592" w:rsidRPr="008E3E8A" w:rsidRDefault="00FC2592" w:rsidP="008E3E8A">
      <w:pPr>
        <w:rPr>
          <w:color w:val="000000" w:themeColor="text1"/>
        </w:rPr>
      </w:pPr>
      <w:r w:rsidRPr="008E3E8A">
        <w:rPr>
          <w:rFonts w:eastAsiaTheme="majorEastAsia"/>
          <w:color w:val="000000" w:themeColor="text1"/>
          <w:sz w:val="40"/>
          <w:szCs w:val="40"/>
        </w:rPr>
        <w:t xml:space="preserve">Pöttinger viert 25 </w:t>
      </w:r>
      <w:proofErr w:type="spellStart"/>
      <w:r w:rsidRPr="008E3E8A">
        <w:rPr>
          <w:rFonts w:eastAsiaTheme="majorEastAsia"/>
          <w:color w:val="000000" w:themeColor="text1"/>
          <w:sz w:val="40"/>
          <w:szCs w:val="40"/>
        </w:rPr>
        <w:t>jaar</w:t>
      </w:r>
      <w:proofErr w:type="spellEnd"/>
      <w:r w:rsidRPr="008E3E8A">
        <w:rPr>
          <w:rFonts w:eastAsiaTheme="majorEastAsia"/>
          <w:color w:val="000000" w:themeColor="text1"/>
          <w:sz w:val="40"/>
          <w:szCs w:val="40"/>
        </w:rPr>
        <w:t xml:space="preserve"> </w:t>
      </w:r>
      <w:proofErr w:type="spellStart"/>
      <w:r w:rsidRPr="008E3E8A">
        <w:rPr>
          <w:rFonts w:eastAsiaTheme="majorEastAsia"/>
          <w:color w:val="000000" w:themeColor="text1"/>
          <w:sz w:val="40"/>
          <w:szCs w:val="40"/>
        </w:rPr>
        <w:t>zaaitechniek</w:t>
      </w:r>
      <w:proofErr w:type="spellEnd"/>
    </w:p>
    <w:p w14:paraId="0CDCEF74" w14:textId="4235B5D1" w:rsidR="00FC2592" w:rsidRPr="008E3E8A" w:rsidRDefault="00FC2592" w:rsidP="008E3E8A">
      <w:pPr>
        <w:rPr>
          <w:color w:val="000000" w:themeColor="text1"/>
          <w:lang w:val="nl-NL"/>
        </w:rPr>
      </w:pPr>
      <w:r w:rsidRPr="008E3E8A">
        <w:rPr>
          <w:rFonts w:eastAsia="Times New Roman"/>
          <w:color w:val="000000" w:themeColor="text1"/>
          <w:sz w:val="32"/>
          <w:szCs w:val="32"/>
          <w:lang w:val="nl-NL"/>
        </w:rPr>
        <w:t>Een kwart eeuw innovatie en precisie</w:t>
      </w:r>
    </w:p>
    <w:p w14:paraId="10EC64E1" w14:textId="1350714A" w:rsidR="00FC2592" w:rsidRPr="008E3E8A" w:rsidRDefault="00FC2592" w:rsidP="235E2B49">
      <w:pPr>
        <w:rPr>
          <w:color w:val="000000" w:themeColor="text1"/>
          <w:lang w:val="nl-NL"/>
        </w:rPr>
      </w:pPr>
      <w:r w:rsidRPr="008E3E8A">
        <w:rPr>
          <w:color w:val="000000" w:themeColor="text1"/>
          <w:lang w:val="nl-NL"/>
        </w:rPr>
        <w:t>De toenmalige graslandspecialist P</w:t>
      </w:r>
      <w:r w:rsidRPr="002D2702">
        <w:rPr>
          <w:color w:val="000000" w:themeColor="text1"/>
          <w:lang w:val="nl-NL"/>
        </w:rPr>
        <w:t>ÖTTINGER</w:t>
      </w:r>
      <w:r w:rsidRPr="008E3E8A">
        <w:rPr>
          <w:color w:val="000000" w:themeColor="text1"/>
          <w:lang w:val="nl-NL"/>
        </w:rPr>
        <w:t xml:space="preserve"> maakte in 1975 zijn intrede in de akkerbouwtechniek met de overname van de Bayerische Pflugfabrik in Landsberg am Lech. In 2001 – 25 jaar geleden – volgde de volgende mijlpaal: met de aankoop van de zaaimachinefabriek Rabe in Bernburg in het oosten van Duitsland betrad het Oostenrijkse topbedrijf de markt voor zaaimachines.</w:t>
      </w:r>
    </w:p>
    <w:p w14:paraId="0F321D7E" w14:textId="4C43CA17" w:rsidR="00FC2592" w:rsidRPr="008E3E8A" w:rsidRDefault="00FC2592" w:rsidP="235E2B49">
      <w:pPr>
        <w:rPr>
          <w:color w:val="000000" w:themeColor="text1"/>
          <w:lang w:val="nl-NL"/>
        </w:rPr>
      </w:pPr>
      <w:r w:rsidRPr="008E3E8A">
        <w:rPr>
          <w:color w:val="000000" w:themeColor="text1"/>
          <w:lang w:val="nl-NL"/>
        </w:rPr>
        <w:t>Vanaf dat moment breidde P</w:t>
      </w:r>
      <w:r w:rsidRPr="002D2702">
        <w:rPr>
          <w:color w:val="000000" w:themeColor="text1"/>
          <w:lang w:val="nl-NL"/>
        </w:rPr>
        <w:t>ÖTTINGER</w:t>
      </w:r>
      <w:r w:rsidRPr="008E3E8A">
        <w:rPr>
          <w:color w:val="000000" w:themeColor="text1"/>
          <w:lang w:val="nl-NL"/>
        </w:rPr>
        <w:t xml:space="preserve"> zijn assortiment zaaimachines voortdurend uit: de mechanische zaaimachines VITASEM, de pneumatische zaaimachines AEROSEM en de universele zaaimachines TERRASEM bieden landbouwbedrijven nu nieuwe mogelijkheden voor nauwkeurig zaaien en optimale grondbewerking.</w:t>
      </w:r>
    </w:p>
    <w:p w14:paraId="122B254C" w14:textId="23F5208A" w:rsidR="00FC2592" w:rsidRPr="008E3E8A" w:rsidRDefault="00FC2592" w:rsidP="235E2B49">
      <w:pPr>
        <w:rPr>
          <w:b/>
          <w:bCs/>
          <w:color w:val="000000" w:themeColor="text1"/>
          <w:lang w:val="de-DE"/>
        </w:rPr>
      </w:pPr>
      <w:proofErr w:type="spellStart"/>
      <w:r w:rsidRPr="008E3E8A">
        <w:rPr>
          <w:b/>
          <w:bCs/>
          <w:color w:val="000000" w:themeColor="text1"/>
          <w:lang w:val="de-DE"/>
        </w:rPr>
        <w:t>Verbeteringen</w:t>
      </w:r>
      <w:proofErr w:type="spellEnd"/>
      <w:r w:rsidRPr="008E3E8A">
        <w:rPr>
          <w:b/>
          <w:bCs/>
          <w:color w:val="000000" w:themeColor="text1"/>
          <w:lang w:val="de-DE"/>
        </w:rPr>
        <w:t xml:space="preserve">, </w:t>
      </w:r>
      <w:proofErr w:type="spellStart"/>
      <w:r w:rsidRPr="008E3E8A">
        <w:rPr>
          <w:b/>
          <w:bCs/>
          <w:color w:val="000000" w:themeColor="text1"/>
          <w:lang w:val="de-DE"/>
        </w:rPr>
        <w:t>nieuwe</w:t>
      </w:r>
      <w:proofErr w:type="spellEnd"/>
      <w:r w:rsidRPr="008E3E8A">
        <w:rPr>
          <w:b/>
          <w:bCs/>
          <w:color w:val="000000" w:themeColor="text1"/>
          <w:lang w:val="de-DE"/>
        </w:rPr>
        <w:t xml:space="preserve"> </w:t>
      </w:r>
      <w:proofErr w:type="spellStart"/>
      <w:r w:rsidRPr="008E3E8A">
        <w:rPr>
          <w:b/>
          <w:bCs/>
          <w:color w:val="000000" w:themeColor="text1"/>
          <w:lang w:val="de-DE"/>
        </w:rPr>
        <w:t>functies</w:t>
      </w:r>
      <w:proofErr w:type="spellEnd"/>
      <w:r w:rsidRPr="008E3E8A">
        <w:rPr>
          <w:b/>
          <w:bCs/>
          <w:color w:val="000000" w:themeColor="text1"/>
          <w:lang w:val="de-DE"/>
        </w:rPr>
        <w:t xml:space="preserve">, </w:t>
      </w:r>
      <w:proofErr w:type="spellStart"/>
      <w:r w:rsidRPr="008E3E8A">
        <w:rPr>
          <w:b/>
          <w:bCs/>
          <w:color w:val="000000" w:themeColor="text1"/>
          <w:lang w:val="de-DE"/>
        </w:rPr>
        <w:t>onderscheidingen</w:t>
      </w:r>
      <w:proofErr w:type="spellEnd"/>
    </w:p>
    <w:p w14:paraId="579D0D2B" w14:textId="4F76A47C" w:rsidR="00FC2592" w:rsidRPr="008E3E8A" w:rsidRDefault="00FC2592" w:rsidP="235E2B49">
      <w:pPr>
        <w:rPr>
          <w:color w:val="000000" w:themeColor="text1"/>
          <w:lang w:val="nl-NL"/>
        </w:rPr>
      </w:pPr>
      <w:r w:rsidRPr="008E3E8A">
        <w:rPr>
          <w:color w:val="000000" w:themeColor="text1"/>
          <w:lang w:val="nl-NL"/>
        </w:rPr>
        <w:t>In 2003 presenteerde P</w:t>
      </w:r>
      <w:r w:rsidRPr="002D2702">
        <w:rPr>
          <w:color w:val="000000" w:themeColor="text1"/>
          <w:lang w:val="nl-NL"/>
        </w:rPr>
        <w:t>ÖTTINGER</w:t>
      </w:r>
      <w:r w:rsidRPr="008E3E8A">
        <w:rPr>
          <w:color w:val="000000" w:themeColor="text1"/>
          <w:lang w:val="nl-NL"/>
        </w:rPr>
        <w:t xml:space="preserve"> de TERRASEM op Agritechnica in Hannover en </w:t>
      </w:r>
      <w:r w:rsidR="78CF7935" w:rsidRPr="002D2702">
        <w:rPr>
          <w:color w:val="000000" w:themeColor="text1"/>
          <w:lang w:val="nl-NL"/>
        </w:rPr>
        <w:t>zette het</w:t>
      </w:r>
      <w:r w:rsidR="22F5C04B" w:rsidRPr="002D2702">
        <w:rPr>
          <w:color w:val="000000" w:themeColor="text1"/>
          <w:lang w:val="nl-NL"/>
        </w:rPr>
        <w:t xml:space="preserve"> </w:t>
      </w:r>
      <w:r w:rsidRPr="008E3E8A">
        <w:rPr>
          <w:color w:val="000000" w:themeColor="text1"/>
          <w:lang w:val="nl-NL"/>
        </w:rPr>
        <w:t>met de mulchzaaimachine nieuwe maatstaven. In 2009 verscheen de verbeterde versie van de VITASEM – voor een nog nauwkeurigere zaaddosering. In 2012 introduceerde P</w:t>
      </w:r>
      <w:r w:rsidRPr="002D2702">
        <w:rPr>
          <w:color w:val="000000" w:themeColor="text1"/>
          <w:lang w:val="nl-NL"/>
        </w:rPr>
        <w:t>ÖTTINGER</w:t>
      </w:r>
      <w:r w:rsidRPr="008E3E8A">
        <w:rPr>
          <w:color w:val="000000" w:themeColor="text1"/>
          <w:lang w:val="nl-NL"/>
        </w:rPr>
        <w:t xml:space="preserve"> de ondervoetbemesting voor TERRASEM. Met deze nieuwe functie kunnen voedingsstoffen precies daar worden aangebracht waar ze nodig zijn: direct bij het zaad.</w:t>
      </w:r>
    </w:p>
    <w:p w14:paraId="430EC916" w14:textId="5C565FAF" w:rsidR="00FC2592" w:rsidRPr="008E3E8A" w:rsidRDefault="00FC2592" w:rsidP="235E2B49">
      <w:pPr>
        <w:rPr>
          <w:color w:val="000000" w:themeColor="text1"/>
          <w:lang w:val="nl-NL"/>
        </w:rPr>
      </w:pPr>
      <w:r w:rsidRPr="008E3E8A">
        <w:rPr>
          <w:color w:val="000000" w:themeColor="text1"/>
          <w:lang w:val="nl-NL"/>
        </w:rPr>
        <w:t xml:space="preserve">In 2013 werd de nieuwe generatie AEROSEM bekroond met de titel ‘Machine van het jaar’. Het gepatenteerde ‘Intelligent Distribution System’ (IDS) zorgt voor een uiterst nauwkeurige zaadverdeling, terwijl ‘Precision Combi Seeding’ (PCS) de </w:t>
      </w:r>
      <w:r w:rsidR="023B3234" w:rsidRPr="002D2702">
        <w:rPr>
          <w:color w:val="000000" w:themeColor="text1"/>
          <w:lang w:val="nl-NL"/>
        </w:rPr>
        <w:t>precisiezaai</w:t>
      </w:r>
      <w:r w:rsidRPr="008E3E8A">
        <w:rPr>
          <w:color w:val="000000" w:themeColor="text1"/>
          <w:lang w:val="nl-NL"/>
        </w:rPr>
        <w:t>techniek integreert in pneumatische zaaimachines. Eveneens in 2013 presenteerde Pöttinger de FOX-korte combinatie voor nog meer flexibiliteit bij het zaaien.</w:t>
      </w:r>
    </w:p>
    <w:p w14:paraId="45B0610A" w14:textId="77777777" w:rsidR="002D2702" w:rsidRDefault="00FC2592" w:rsidP="235E2B49">
      <w:pPr>
        <w:rPr>
          <w:color w:val="000000" w:themeColor="text1"/>
          <w:lang w:val="nl-NL"/>
        </w:rPr>
      </w:pPr>
      <w:r w:rsidRPr="008E3E8A">
        <w:rPr>
          <w:color w:val="000000" w:themeColor="text1"/>
          <w:lang w:val="nl-NL"/>
        </w:rPr>
        <w:t xml:space="preserve">Van 2019 tot 2021 zijn er vernieuwingen doorgevoerd in de AEROSEM-serie. De AEROSEM F als fronttankzaaimachine bood nu dankzij zijn druktanksysteem een maximale werkcapaciteit. De serie werd uitgebreid met de AEROSEM VT. De getrokken zaaimachinecombinatie is bodembeschermend en compact. </w:t>
      </w:r>
    </w:p>
    <w:p w14:paraId="4EF89DA0" w14:textId="39351D43" w:rsidR="00FC2592" w:rsidRPr="008E3E8A" w:rsidRDefault="00FC2592" w:rsidP="235E2B49">
      <w:pPr>
        <w:rPr>
          <w:color w:val="000000" w:themeColor="text1"/>
          <w:lang w:val="nl-NL"/>
        </w:rPr>
      </w:pPr>
      <w:r w:rsidRPr="008E3E8A">
        <w:rPr>
          <w:color w:val="000000" w:themeColor="text1"/>
          <w:lang w:val="nl-NL"/>
        </w:rPr>
        <w:lastRenderedPageBreak/>
        <w:t>Met deze eigenschappen paste hij perfect in de wendbaarheid van de hele serie. Nieuw in het programma sinds 2022: de AMICO-fronttank met individuele verdeelsystemen voor grondbewerkingsmachines voor de optimale combinatie van grondbewerking, bemesting en zaaien.</w:t>
      </w:r>
    </w:p>
    <w:p w14:paraId="38CB7001" w14:textId="69503E46" w:rsidR="7A51113C" w:rsidRPr="008E3E8A" w:rsidRDefault="00B60D8B" w:rsidP="235E2B49">
      <w:pPr>
        <w:rPr>
          <w:b/>
          <w:bCs/>
          <w:color w:val="000000" w:themeColor="text1"/>
          <w:lang w:val="nl-NL"/>
        </w:rPr>
      </w:pPr>
      <w:r w:rsidRPr="008E3E8A">
        <w:rPr>
          <w:b/>
          <w:bCs/>
          <w:color w:val="000000" w:themeColor="text1"/>
          <w:lang w:val="nl-NL"/>
        </w:rPr>
        <w:t xml:space="preserve">Overname van </w:t>
      </w:r>
      <w:proofErr w:type="spellStart"/>
      <w:r w:rsidRPr="008E3E8A">
        <w:rPr>
          <w:b/>
          <w:bCs/>
          <w:color w:val="000000" w:themeColor="text1"/>
          <w:lang w:val="nl-NL"/>
        </w:rPr>
        <w:t>MaterMacc</w:t>
      </w:r>
      <w:proofErr w:type="spellEnd"/>
      <w:r w:rsidRPr="008E3E8A">
        <w:rPr>
          <w:b/>
          <w:bCs/>
          <w:color w:val="000000" w:themeColor="text1"/>
          <w:lang w:val="nl-NL"/>
        </w:rPr>
        <w:t xml:space="preserve"> en intrede in de </w:t>
      </w:r>
      <w:proofErr w:type="spellStart"/>
      <w:r w:rsidR="7A51113C" w:rsidRPr="002D2702">
        <w:rPr>
          <w:b/>
          <w:bCs/>
          <w:color w:val="000000" w:themeColor="text1"/>
          <w:lang w:val="nl-NL"/>
        </w:rPr>
        <w:t>precisiezaaitechniek</w:t>
      </w:r>
      <w:proofErr w:type="spellEnd"/>
    </w:p>
    <w:p w14:paraId="590514AB" w14:textId="03F1DB1C" w:rsidR="00B60D8B" w:rsidRPr="008E3E8A" w:rsidRDefault="00B60D8B" w:rsidP="235E2B49">
      <w:pPr>
        <w:spacing w:after="120"/>
        <w:rPr>
          <w:color w:val="000000" w:themeColor="text1"/>
          <w:lang w:val="nl-NL"/>
        </w:rPr>
      </w:pPr>
      <w:r w:rsidRPr="008E3E8A">
        <w:rPr>
          <w:color w:val="000000" w:themeColor="text1"/>
          <w:lang w:val="nl-NL"/>
        </w:rPr>
        <w:t>In 2022 nam P</w:t>
      </w:r>
      <w:r w:rsidRPr="002D2702">
        <w:rPr>
          <w:color w:val="000000" w:themeColor="text1"/>
          <w:lang w:val="nl-NL"/>
        </w:rPr>
        <w:t>ÖTTINGER</w:t>
      </w:r>
      <w:r w:rsidRPr="008E3E8A">
        <w:rPr>
          <w:color w:val="000000" w:themeColor="text1"/>
          <w:lang w:val="nl-NL"/>
        </w:rPr>
        <w:t xml:space="preserve"> de Italiaanse fabrikant MaterMacc over. Door deze fusie werden </w:t>
      </w:r>
      <w:r w:rsidR="36FA0DDA" w:rsidRPr="002D2702">
        <w:rPr>
          <w:color w:val="000000" w:themeColor="text1"/>
          <w:lang w:val="nl-NL"/>
        </w:rPr>
        <w:t xml:space="preserve">precisiezaaitechniek </w:t>
      </w:r>
      <w:r w:rsidRPr="008E3E8A">
        <w:rPr>
          <w:color w:val="000000" w:themeColor="text1"/>
          <w:lang w:val="nl-NL"/>
        </w:rPr>
        <w:t>en geïntegreerde nieuwe technologieën voor de moderne landbouw aan het assortiment van P</w:t>
      </w:r>
      <w:r w:rsidRPr="002D2702">
        <w:rPr>
          <w:color w:val="000000" w:themeColor="text1"/>
          <w:lang w:val="nl-NL"/>
        </w:rPr>
        <w:t>ÖTTINGER</w:t>
      </w:r>
      <w:r w:rsidRPr="008E3E8A">
        <w:rPr>
          <w:color w:val="000000" w:themeColor="text1"/>
          <w:lang w:val="nl-NL"/>
        </w:rPr>
        <w:t xml:space="preserve"> toegevoegd. </w:t>
      </w:r>
    </w:p>
    <w:p w14:paraId="32F6D530" w14:textId="7277E56C" w:rsidR="00B60D8B" w:rsidRPr="008E3E8A" w:rsidRDefault="00B60D8B" w:rsidP="235E2B49">
      <w:pPr>
        <w:spacing w:after="120"/>
        <w:rPr>
          <w:color w:val="000000" w:themeColor="text1"/>
          <w:lang w:val="nl-NL"/>
        </w:rPr>
      </w:pPr>
      <w:r w:rsidRPr="008E3E8A">
        <w:rPr>
          <w:color w:val="000000" w:themeColor="text1"/>
          <w:lang w:val="nl-NL"/>
        </w:rPr>
        <w:t>Sinds de overname heeft P</w:t>
      </w:r>
      <w:r w:rsidRPr="002D2702">
        <w:rPr>
          <w:color w:val="000000" w:themeColor="text1"/>
          <w:lang w:val="nl-NL"/>
        </w:rPr>
        <w:t xml:space="preserve">ÖTTINGER </w:t>
      </w:r>
      <w:r w:rsidRPr="008E3E8A">
        <w:rPr>
          <w:color w:val="000000" w:themeColor="text1"/>
          <w:lang w:val="nl-NL"/>
        </w:rPr>
        <w:t xml:space="preserve">de locatie San Vito met succes verder ontwikkeld tot een competentiecentrum voor </w:t>
      </w:r>
      <w:r w:rsidR="3ED1B774" w:rsidRPr="002D2702">
        <w:rPr>
          <w:color w:val="000000" w:themeColor="text1"/>
          <w:lang w:val="nl-NL"/>
        </w:rPr>
        <w:t>precisie</w:t>
      </w:r>
      <w:r w:rsidRPr="008E3E8A">
        <w:rPr>
          <w:color w:val="000000" w:themeColor="text1"/>
          <w:lang w:val="nl-NL"/>
        </w:rPr>
        <w:t xml:space="preserve">zaaitechniek. De PURO </w:t>
      </w:r>
      <w:r w:rsidR="5B782D93" w:rsidRPr="002D2702">
        <w:rPr>
          <w:color w:val="000000" w:themeColor="text1"/>
          <w:lang w:val="nl-NL"/>
        </w:rPr>
        <w:t>precisie</w:t>
      </w:r>
      <w:r w:rsidRPr="008E3E8A">
        <w:rPr>
          <w:color w:val="000000" w:themeColor="text1"/>
          <w:lang w:val="nl-NL"/>
        </w:rPr>
        <w:t xml:space="preserve">zaaimachine is de eerste gezamenlijke ontwikkeling. Deze zaaimachine is het resultaat van zowel de jarenlange ervaring van MaterMacc als de expertise op het gebied van landbouwtechniek en de kwaliteitsnormen van </w:t>
      </w:r>
      <w:r w:rsidRPr="002D2702">
        <w:rPr>
          <w:color w:val="000000" w:themeColor="text1"/>
          <w:lang w:val="nl-NL"/>
        </w:rPr>
        <w:t>PÖTTINGER</w:t>
      </w:r>
      <w:r w:rsidRPr="008E3E8A">
        <w:rPr>
          <w:color w:val="000000" w:themeColor="text1"/>
          <w:lang w:val="nl-NL"/>
        </w:rPr>
        <w:t>.</w:t>
      </w:r>
    </w:p>
    <w:p w14:paraId="266AFFAB" w14:textId="7E62DB14" w:rsidR="00B60D8B" w:rsidRPr="008E3E8A" w:rsidRDefault="00B60D8B" w:rsidP="235E2B49">
      <w:pPr>
        <w:spacing w:after="120"/>
        <w:rPr>
          <w:color w:val="000000" w:themeColor="text1"/>
          <w:lang w:val="nl-NL"/>
        </w:rPr>
      </w:pPr>
      <w:r w:rsidRPr="008E3E8A">
        <w:rPr>
          <w:color w:val="000000" w:themeColor="text1"/>
          <w:lang w:val="nl-NL"/>
        </w:rPr>
        <w:t>Met de PURO begon P</w:t>
      </w:r>
      <w:r w:rsidRPr="002D2702">
        <w:rPr>
          <w:color w:val="000000" w:themeColor="text1"/>
          <w:lang w:val="nl-NL"/>
        </w:rPr>
        <w:t>ÖTTINGER</w:t>
      </w:r>
      <w:r w:rsidRPr="008E3E8A">
        <w:rPr>
          <w:color w:val="000000" w:themeColor="text1"/>
          <w:lang w:val="nl-NL"/>
        </w:rPr>
        <w:t xml:space="preserve"> een nieuw hoofdstuk in de meer dan 150 jaar oude familiegeschiedenis – met dezelfde ambitie als toen: machines bouwen die het leven van boeren en boerinnen eenvoudiger, efficiënter en succesvoller maken.</w:t>
      </w:r>
    </w:p>
    <w:p w14:paraId="62320D70" w14:textId="77777777" w:rsidR="00CF7006" w:rsidRPr="008E3E8A" w:rsidRDefault="00CF7006" w:rsidP="00CF7006">
      <w:pPr>
        <w:spacing w:after="120"/>
        <w:rPr>
          <w:b/>
          <w:bCs/>
          <w:lang w:val="nl-NL"/>
        </w:rPr>
      </w:pPr>
    </w:p>
    <w:p w14:paraId="55743736" w14:textId="744DB821" w:rsidR="004F733C" w:rsidRDefault="004F733C" w:rsidP="004F733C">
      <w:pPr>
        <w:spacing w:after="120"/>
        <w:rPr>
          <w:b/>
          <w:bCs/>
        </w:rPr>
      </w:pPr>
      <w:r w:rsidRPr="28E75155">
        <w:rPr>
          <w:b/>
          <w:bCs/>
        </w:rPr>
        <w:t xml:space="preserve">Bildervorschau:  </w:t>
      </w:r>
    </w:p>
    <w:tbl>
      <w:tblPr>
        <w:tblStyle w:val="Grilledutableau"/>
        <w:tblW w:w="0" w:type="auto"/>
        <w:tblLook w:val="04A0" w:firstRow="1" w:lastRow="0" w:firstColumn="1" w:lastColumn="0" w:noHBand="0" w:noVBand="1"/>
      </w:tblPr>
      <w:tblGrid>
        <w:gridCol w:w="4473"/>
        <w:gridCol w:w="4589"/>
      </w:tblGrid>
      <w:tr w:rsidR="004F733C" w14:paraId="79D79FB3" w14:textId="77777777" w:rsidTr="235E2B49">
        <w:tc>
          <w:tcPr>
            <w:tcW w:w="4390" w:type="dxa"/>
          </w:tcPr>
          <w:p w14:paraId="6676EFC1" w14:textId="68B7336C" w:rsidR="004F733C" w:rsidRDefault="00640F18" w:rsidP="00C32857">
            <w:pPr>
              <w:spacing w:after="120"/>
              <w:jc w:val="center"/>
              <w:rPr>
                <w:b/>
                <w:sz w:val="18"/>
                <w:szCs w:val="18"/>
              </w:rPr>
            </w:pPr>
            <w:r>
              <w:rPr>
                <w:noProof/>
              </w:rPr>
              <w:drawing>
                <wp:anchor distT="0" distB="0" distL="114300" distR="114300" simplePos="0" relativeHeight="251658240" behindDoc="0" locked="0" layoutInCell="1" allowOverlap="1" wp14:anchorId="6787914F" wp14:editId="0882ED07">
                  <wp:simplePos x="0" y="0"/>
                  <wp:positionH relativeFrom="column">
                    <wp:posOffset>429895</wp:posOffset>
                  </wp:positionH>
                  <wp:positionV relativeFrom="paragraph">
                    <wp:posOffset>67945</wp:posOffset>
                  </wp:positionV>
                  <wp:extent cx="1882800" cy="1260000"/>
                  <wp:effectExtent l="0" t="0" r="3175" b="0"/>
                  <wp:wrapNone/>
                  <wp:docPr id="16349688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68893" name=""/>
                          <pic:cNvPicPr/>
                        </pic:nvPicPr>
                        <pic:blipFill>
                          <a:blip r:embed="rId10">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05D71439" w14:textId="616487B6" w:rsidR="004F733C" w:rsidRDefault="004F733C" w:rsidP="00C32857">
            <w:pPr>
              <w:spacing w:after="120"/>
              <w:jc w:val="center"/>
            </w:pPr>
          </w:p>
          <w:p w14:paraId="61ED55E9" w14:textId="77777777" w:rsidR="00AB7B74" w:rsidRDefault="00AB7B74" w:rsidP="00C32857">
            <w:pPr>
              <w:spacing w:after="120"/>
              <w:jc w:val="center"/>
            </w:pPr>
          </w:p>
          <w:p w14:paraId="7BD8A77C" w14:textId="77777777" w:rsidR="00AB7B74" w:rsidRPr="00822CE4" w:rsidRDefault="00AB7B74" w:rsidP="00C32857">
            <w:pPr>
              <w:spacing w:after="120"/>
              <w:jc w:val="center"/>
            </w:pPr>
          </w:p>
        </w:tc>
        <w:tc>
          <w:tcPr>
            <w:tcW w:w="4240" w:type="dxa"/>
          </w:tcPr>
          <w:p w14:paraId="419E4139" w14:textId="2296AB10" w:rsidR="004F733C" w:rsidRDefault="008B3403" w:rsidP="00C32857">
            <w:pPr>
              <w:spacing w:after="120"/>
              <w:jc w:val="center"/>
            </w:pPr>
            <w:r>
              <w:rPr>
                <w:noProof/>
              </w:rPr>
              <w:drawing>
                <wp:anchor distT="0" distB="0" distL="114300" distR="114300" simplePos="0" relativeHeight="251658241" behindDoc="0" locked="0" layoutInCell="1" allowOverlap="1" wp14:anchorId="092D422F" wp14:editId="45B153CA">
                  <wp:simplePos x="0" y="0"/>
                  <wp:positionH relativeFrom="column">
                    <wp:posOffset>461645</wp:posOffset>
                  </wp:positionH>
                  <wp:positionV relativeFrom="paragraph">
                    <wp:posOffset>66040</wp:posOffset>
                  </wp:positionV>
                  <wp:extent cx="1854000" cy="1260000"/>
                  <wp:effectExtent l="0" t="0" r="0" b="0"/>
                  <wp:wrapNone/>
                  <wp:docPr id="3752748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74897" name=""/>
                          <pic:cNvPicPr/>
                        </pic:nvPicPr>
                        <pic:blipFill>
                          <a:blip r:embed="rId11">
                            <a:extLst>
                              <a:ext uri="{28A0092B-C50C-407E-A947-70E740481C1C}">
                                <a14:useLocalDpi xmlns:a14="http://schemas.microsoft.com/office/drawing/2010/main" val="0"/>
                              </a:ext>
                            </a:extLst>
                          </a:blip>
                          <a:stretch>
                            <a:fillRect/>
                          </a:stretch>
                        </pic:blipFill>
                        <pic:spPr>
                          <a:xfrm>
                            <a:off x="0" y="0"/>
                            <a:ext cx="18540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Default="004F733C" w:rsidP="00C32857">
            <w:pPr>
              <w:spacing w:after="120"/>
              <w:jc w:val="center"/>
            </w:pPr>
          </w:p>
        </w:tc>
      </w:tr>
      <w:tr w:rsidR="004F733C" w:rsidRPr="000A03FF" w14:paraId="494D89B1" w14:textId="77777777" w:rsidTr="235E2B49">
        <w:tc>
          <w:tcPr>
            <w:tcW w:w="4390" w:type="dxa"/>
          </w:tcPr>
          <w:p w14:paraId="60168FA2" w14:textId="3FDC1E75" w:rsidR="00B60D8B" w:rsidRPr="004F733C" w:rsidRDefault="00B60D8B" w:rsidP="235E2B49">
            <w:pPr>
              <w:pStyle w:val="Sansinterligne"/>
              <w:rPr>
                <w:color w:val="00B050"/>
              </w:rPr>
            </w:pPr>
            <w:r w:rsidRPr="008E3E8A">
              <w:rPr>
                <w:color w:val="000000" w:themeColor="text1"/>
              </w:rPr>
              <w:t xml:space="preserve">De </w:t>
            </w:r>
            <w:proofErr w:type="spellStart"/>
            <w:r w:rsidRPr="008E3E8A">
              <w:rPr>
                <w:color w:val="000000" w:themeColor="text1"/>
              </w:rPr>
              <w:t>zaaitechniekfabriek</w:t>
            </w:r>
            <w:proofErr w:type="spellEnd"/>
            <w:r w:rsidRPr="008E3E8A">
              <w:rPr>
                <w:color w:val="000000" w:themeColor="text1"/>
              </w:rPr>
              <w:t xml:space="preserve"> Bernburg</w:t>
            </w:r>
          </w:p>
        </w:tc>
        <w:tc>
          <w:tcPr>
            <w:tcW w:w="4240" w:type="dxa"/>
          </w:tcPr>
          <w:p w14:paraId="5C91328F" w14:textId="2FC291B9" w:rsidR="00B60D8B" w:rsidRPr="004F733C" w:rsidRDefault="00B60D8B" w:rsidP="235E2B49">
            <w:pPr>
              <w:pStyle w:val="Sansinterligne"/>
              <w:rPr>
                <w:color w:val="00B050"/>
              </w:rPr>
            </w:pPr>
            <w:r w:rsidRPr="008E3E8A">
              <w:rPr>
                <w:color w:val="000000" w:themeColor="text1"/>
              </w:rPr>
              <w:t xml:space="preserve">De </w:t>
            </w:r>
            <w:proofErr w:type="spellStart"/>
            <w:r w:rsidRPr="008E3E8A">
              <w:rPr>
                <w:color w:val="000000" w:themeColor="text1"/>
              </w:rPr>
              <w:t>huidige</w:t>
            </w:r>
            <w:proofErr w:type="spellEnd"/>
            <w:r w:rsidRPr="008E3E8A">
              <w:rPr>
                <w:color w:val="000000" w:themeColor="text1"/>
              </w:rPr>
              <w:t xml:space="preserve"> AEROSEM 3002 ADD</w:t>
            </w:r>
          </w:p>
        </w:tc>
      </w:tr>
      <w:tr w:rsidR="004F733C" w:rsidRPr="000A03FF" w14:paraId="232C353B" w14:textId="77777777" w:rsidTr="235E2B49">
        <w:tc>
          <w:tcPr>
            <w:tcW w:w="4390" w:type="dxa"/>
          </w:tcPr>
          <w:p w14:paraId="3EA81ACD" w14:textId="3AACC343" w:rsidR="004F733C" w:rsidRPr="00225B2C" w:rsidRDefault="00633608" w:rsidP="00C8279D">
            <w:pPr>
              <w:spacing w:line="240" w:lineRule="auto"/>
              <w:jc w:val="center"/>
              <w:rPr>
                <w:bCs/>
                <w:sz w:val="20"/>
                <w:szCs w:val="20"/>
                <w:lang w:val="de-DE"/>
              </w:rPr>
            </w:pPr>
            <w:hyperlink r:id="rId12" w:history="1">
              <w:r w:rsidRPr="00C22CC9">
                <w:rPr>
                  <w:rStyle w:val="Lienhypertexte"/>
                  <w:bCs/>
                  <w:sz w:val="20"/>
                  <w:szCs w:val="20"/>
                  <w:lang w:val="de-DE"/>
                </w:rPr>
                <w:t>https://mediapool.poettinger.at/pinaccess/showpin.do?pinCode=r3e8n9e0j9L8</w:t>
              </w:r>
            </w:hyperlink>
            <w:r>
              <w:rPr>
                <w:bCs/>
                <w:sz w:val="20"/>
                <w:szCs w:val="20"/>
                <w:lang w:val="de-DE"/>
              </w:rPr>
              <w:t xml:space="preserve"> </w:t>
            </w:r>
          </w:p>
        </w:tc>
        <w:tc>
          <w:tcPr>
            <w:tcW w:w="4240" w:type="dxa"/>
          </w:tcPr>
          <w:p w14:paraId="5218F999" w14:textId="4512DCBD" w:rsidR="004F733C" w:rsidRPr="00225B2C" w:rsidRDefault="00794E48" w:rsidP="00C8279D">
            <w:pPr>
              <w:spacing w:line="240" w:lineRule="auto"/>
              <w:jc w:val="center"/>
              <w:rPr>
                <w:rStyle w:val="Lienhypertexte"/>
                <w:sz w:val="20"/>
                <w:szCs w:val="20"/>
                <w:lang w:val="de-DE"/>
              </w:rPr>
            </w:pPr>
            <w:r w:rsidRPr="00794E48">
              <w:rPr>
                <w:rStyle w:val="Lienhypertexte"/>
                <w:sz w:val="20"/>
                <w:szCs w:val="20"/>
                <w:lang w:val="de-DE"/>
              </w:rPr>
              <w:t>https://mediapool.poettinger.at/pinaccess/showpin.do?pinCode=P0b7a4V0P0T5</w:t>
            </w:r>
          </w:p>
        </w:tc>
      </w:tr>
    </w:tbl>
    <w:p w14:paraId="0DF88D07" w14:textId="77777777" w:rsidR="00B42AA7" w:rsidRDefault="00B42AA7" w:rsidP="00C86C03">
      <w:pPr>
        <w:widowControl w:val="0"/>
        <w:autoSpaceDE w:val="0"/>
        <w:autoSpaceDN w:val="0"/>
        <w:adjustRightInd w:val="0"/>
        <w:rPr>
          <w:snapToGrid w:val="0"/>
          <w:color w:val="000000"/>
          <w:lang w:val="de-DE" w:eastAsia="de-DE"/>
        </w:rPr>
      </w:pPr>
    </w:p>
    <w:p w14:paraId="40921ABC" w14:textId="734282C9" w:rsidR="002F2B6E" w:rsidRDefault="00DB02BA" w:rsidP="00C86C03">
      <w:pPr>
        <w:widowControl w:val="0"/>
        <w:autoSpaceDE w:val="0"/>
        <w:autoSpaceDN w:val="0"/>
        <w:adjustRightInd w:val="0"/>
        <w:rPr>
          <w:rStyle w:val="Lienhypertexte"/>
          <w:snapToGrid w:val="0"/>
          <w:lang w:val="de-DE" w:eastAsia="de-DE"/>
        </w:rPr>
      </w:pPr>
      <w:r w:rsidRPr="00A20902">
        <w:rPr>
          <w:snapToGrid w:val="0"/>
          <w:color w:val="000000"/>
          <w:lang w:val="de-DE" w:eastAsia="de-DE"/>
        </w:rPr>
        <w:t xml:space="preserve">Weitere druckoptimierte Bilder: </w:t>
      </w:r>
      <w:hyperlink r:id="rId13" w:history="1">
        <w:r w:rsidRPr="00A20902">
          <w:rPr>
            <w:rStyle w:val="Lienhypertexte"/>
            <w:snapToGrid w:val="0"/>
            <w:lang w:val="de-DE" w:eastAsia="de-DE"/>
          </w:rPr>
          <w:t>http://www.poettinger.at/presse</w:t>
        </w:r>
      </w:hyperlink>
    </w:p>
    <w:p w14:paraId="034A64F9" w14:textId="77777777" w:rsidR="002F2B6E" w:rsidRPr="002F2B6E" w:rsidRDefault="002F2B6E" w:rsidP="00C86C03">
      <w:pPr>
        <w:widowControl w:val="0"/>
        <w:autoSpaceDE w:val="0"/>
        <w:autoSpaceDN w:val="0"/>
        <w:adjustRightInd w:val="0"/>
        <w:rPr>
          <w:snapToGrid w:val="0"/>
          <w:color w:val="000000"/>
          <w:lang w:eastAsia="de-DE"/>
        </w:rPr>
      </w:pPr>
    </w:p>
    <w:sectPr w:rsidR="002F2B6E" w:rsidRPr="002F2B6E" w:rsidSect="00A369EB">
      <w:headerReference w:type="default" r:id="rId14"/>
      <w:footerReference w:type="default" r:id="rId15"/>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016C" w14:textId="77777777" w:rsidR="00823A35" w:rsidRDefault="00823A35" w:rsidP="004F733C">
      <w:r>
        <w:separator/>
      </w:r>
    </w:p>
  </w:endnote>
  <w:endnote w:type="continuationSeparator" w:id="0">
    <w:p w14:paraId="6C2B17ED" w14:textId="77777777" w:rsidR="00823A35" w:rsidRDefault="00823A35"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055C1C" w:rsidRDefault="00103F9F" w:rsidP="00CE3D68">
    <w:pPr>
      <w:pStyle w:val="Pieddepage"/>
      <w:rPr>
        <w:sz w:val="44"/>
        <w:szCs w:val="44"/>
      </w:rPr>
    </w:pPr>
  </w:p>
  <w:p w14:paraId="272E302A" w14:textId="51F72273" w:rsidR="00103F9F" w:rsidRPr="00CE3D68" w:rsidRDefault="00103F9F" w:rsidP="00971E45">
    <w:pPr>
      <w:pStyle w:val="Pieddepage"/>
      <w:spacing w:before="0"/>
      <w:rPr>
        <w:lang w:val="de-DE"/>
      </w:rPr>
    </w:pPr>
    <w:r w:rsidRPr="00CE3D68">
      <w:rPr>
        <w:lang w:val="de-DE"/>
      </w:rPr>
      <w:t>PÖTTINGER Landtechnik GmbH – Unternehmenskommunikation</w:t>
    </w:r>
  </w:p>
  <w:p w14:paraId="31FA84B0" w14:textId="2F26303D" w:rsidR="00103F9F" w:rsidRPr="00CE3D68" w:rsidRDefault="00103F9F" w:rsidP="00971E45">
    <w:pPr>
      <w:pStyle w:val="Pieddepage"/>
      <w:spacing w:before="0"/>
    </w:pPr>
    <w:r w:rsidRPr="00CE3D68">
      <w:t>Silja Kempinger, Industriegelände 1, A-4710 Grieskirchen</w:t>
    </w:r>
  </w:p>
  <w:p w14:paraId="588B78DC" w14:textId="6BD782FB" w:rsidR="00103F9F" w:rsidRPr="00CE3D68" w:rsidRDefault="00103F9F" w:rsidP="00971E45">
    <w:pPr>
      <w:pStyle w:val="Pieddepage"/>
      <w:spacing w:before="0"/>
    </w:pPr>
    <w:r w:rsidRPr="00CE3D68">
      <w:rPr>
        <w:lang w:val="de-DE"/>
      </w:rPr>
      <w:t xml:space="preserve">Tel.: +43 7248 600-2415, silja.kempinger@poettinger.at, </w:t>
    </w:r>
    <w:hyperlink r:id="rId1" w:history="1">
      <w:r w:rsidRPr="00CE3D68">
        <w:rPr>
          <w:lang w:val="de-DE"/>
        </w:rPr>
        <w:t>www.poettinger.at</w:t>
      </w:r>
    </w:hyperlink>
    <w:r w:rsidRPr="00CE3D68">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F98A" w14:textId="77777777" w:rsidR="00823A35" w:rsidRDefault="00823A35" w:rsidP="004F733C">
      <w:r>
        <w:separator/>
      </w:r>
    </w:p>
  </w:footnote>
  <w:footnote w:type="continuationSeparator" w:id="0">
    <w:p w14:paraId="60489011" w14:textId="77777777" w:rsidR="00823A35" w:rsidRDefault="00823A35"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D11A0B1" w:rsidR="00103F9F" w:rsidRPr="00E9294C" w:rsidRDefault="00103F9F" w:rsidP="004F733C">
    <w:pPr>
      <w:pStyle w:val="En-tte"/>
      <w:rPr>
        <w:b/>
        <w:bCs/>
        <w:sz w:val="28"/>
        <w:szCs w:val="28"/>
      </w:rPr>
    </w:pPr>
    <w:bookmarkStart w:id="0" w:name="_Hlk211338492"/>
    <w:r w:rsidRPr="00E9294C">
      <w:rPr>
        <w:b/>
        <w:bCs/>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sidRPr="00E9294C">
      <w:rPr>
        <w:b/>
        <w:bCs/>
      </w:rPr>
      <w:t>Presse-Information</w:t>
    </w:r>
    <w:r w:rsidR="00971E45" w:rsidRPr="00E9294C">
      <w:rPr>
        <w:b/>
        <w:bCs/>
      </w:rPr>
      <w:t xml:space="preserve"> </w:t>
    </w:r>
    <w:r w:rsidR="00C73738">
      <w:rPr>
        <w:b/>
        <w:bCs/>
      </w:rPr>
      <w:t>Februar</w:t>
    </w:r>
    <w:r w:rsidR="00971E45" w:rsidRPr="00E9294C">
      <w:rPr>
        <w:b/>
        <w:bCs/>
      </w:rPr>
      <w:t xml:space="preserve"> 202</w:t>
    </w:r>
    <w:r w:rsidR="00D934A3">
      <w:rPr>
        <w:b/>
        <w:bCs/>
      </w:rPr>
      <w:t>6</w:t>
    </w:r>
    <w:r w:rsidRPr="00E9294C">
      <w:rPr>
        <w:b/>
        <w:bCs/>
      </w:rPr>
      <w:t xml:space="preserve">                                 </w:t>
    </w:r>
  </w:p>
  <w:bookmarkEnd w:id="0"/>
  <w:p w14:paraId="3CBD5C54" w14:textId="77777777" w:rsidR="00103F9F" w:rsidRPr="00D7358A" w:rsidRDefault="00103F9F" w:rsidP="004F733C">
    <w:pPr>
      <w:pStyle w:val="En-tte"/>
      <w:rPr>
        <w:sz w:val="46"/>
        <w:szCs w:val="4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69C7"/>
    <w:rsid w:val="000331F5"/>
    <w:rsid w:val="00034F54"/>
    <w:rsid w:val="00036E20"/>
    <w:rsid w:val="00055C1C"/>
    <w:rsid w:val="00063536"/>
    <w:rsid w:val="00085BB5"/>
    <w:rsid w:val="000A3461"/>
    <w:rsid w:val="000A6F6B"/>
    <w:rsid w:val="000B5FDB"/>
    <w:rsid w:val="000C671A"/>
    <w:rsid w:val="000C763B"/>
    <w:rsid w:val="000F0687"/>
    <w:rsid w:val="000F5051"/>
    <w:rsid w:val="00102D21"/>
    <w:rsid w:val="00103F9F"/>
    <w:rsid w:val="00132DB8"/>
    <w:rsid w:val="00155655"/>
    <w:rsid w:val="00165ABB"/>
    <w:rsid w:val="0017303A"/>
    <w:rsid w:val="00177437"/>
    <w:rsid w:val="001855D8"/>
    <w:rsid w:val="00185CC3"/>
    <w:rsid w:val="00191CAC"/>
    <w:rsid w:val="001942A7"/>
    <w:rsid w:val="001A070A"/>
    <w:rsid w:val="001A17B1"/>
    <w:rsid w:val="001A705C"/>
    <w:rsid w:val="001B2686"/>
    <w:rsid w:val="001B3F22"/>
    <w:rsid w:val="001C05BC"/>
    <w:rsid w:val="001C3ADC"/>
    <w:rsid w:val="001D09D1"/>
    <w:rsid w:val="001F1C14"/>
    <w:rsid w:val="001F6CC3"/>
    <w:rsid w:val="00200AE2"/>
    <w:rsid w:val="00206A5B"/>
    <w:rsid w:val="0022126B"/>
    <w:rsid w:val="00222B0F"/>
    <w:rsid w:val="00225B2C"/>
    <w:rsid w:val="00233FAD"/>
    <w:rsid w:val="00237289"/>
    <w:rsid w:val="00241C41"/>
    <w:rsid w:val="00246D15"/>
    <w:rsid w:val="00257C70"/>
    <w:rsid w:val="0026526B"/>
    <w:rsid w:val="002659D2"/>
    <w:rsid w:val="00290141"/>
    <w:rsid w:val="002B454D"/>
    <w:rsid w:val="002C5F71"/>
    <w:rsid w:val="002D2702"/>
    <w:rsid w:val="002F2B6E"/>
    <w:rsid w:val="002F46FF"/>
    <w:rsid w:val="002F6BA7"/>
    <w:rsid w:val="002F7773"/>
    <w:rsid w:val="003157BA"/>
    <w:rsid w:val="00326E8A"/>
    <w:rsid w:val="00331253"/>
    <w:rsid w:val="00337DD4"/>
    <w:rsid w:val="00341EC1"/>
    <w:rsid w:val="00362A47"/>
    <w:rsid w:val="00376577"/>
    <w:rsid w:val="00386CF9"/>
    <w:rsid w:val="00386DDD"/>
    <w:rsid w:val="0039111F"/>
    <w:rsid w:val="003A10BC"/>
    <w:rsid w:val="003A55BE"/>
    <w:rsid w:val="003B59D5"/>
    <w:rsid w:val="003B743E"/>
    <w:rsid w:val="003B7918"/>
    <w:rsid w:val="003E30B4"/>
    <w:rsid w:val="003E6E3B"/>
    <w:rsid w:val="003F553B"/>
    <w:rsid w:val="004213DC"/>
    <w:rsid w:val="00422D45"/>
    <w:rsid w:val="00426E47"/>
    <w:rsid w:val="0044036E"/>
    <w:rsid w:val="00441249"/>
    <w:rsid w:val="00442FC1"/>
    <w:rsid w:val="00461CF1"/>
    <w:rsid w:val="00464833"/>
    <w:rsid w:val="0048104A"/>
    <w:rsid w:val="00482725"/>
    <w:rsid w:val="00482D5C"/>
    <w:rsid w:val="00484888"/>
    <w:rsid w:val="004949DE"/>
    <w:rsid w:val="004A4175"/>
    <w:rsid w:val="004A589F"/>
    <w:rsid w:val="004A5B70"/>
    <w:rsid w:val="004A5E2F"/>
    <w:rsid w:val="004B613A"/>
    <w:rsid w:val="004B7B4B"/>
    <w:rsid w:val="004C140B"/>
    <w:rsid w:val="004C1980"/>
    <w:rsid w:val="004C683D"/>
    <w:rsid w:val="004E78B1"/>
    <w:rsid w:val="004F0004"/>
    <w:rsid w:val="004F245C"/>
    <w:rsid w:val="004F733C"/>
    <w:rsid w:val="00504797"/>
    <w:rsid w:val="00506AB4"/>
    <w:rsid w:val="005114AA"/>
    <w:rsid w:val="005172E0"/>
    <w:rsid w:val="00520CC0"/>
    <w:rsid w:val="005353BB"/>
    <w:rsid w:val="005548B6"/>
    <w:rsid w:val="00557C65"/>
    <w:rsid w:val="00570912"/>
    <w:rsid w:val="00584DF5"/>
    <w:rsid w:val="0059219C"/>
    <w:rsid w:val="005D0C76"/>
    <w:rsid w:val="005E7E28"/>
    <w:rsid w:val="005F3EC0"/>
    <w:rsid w:val="005F45E6"/>
    <w:rsid w:val="005F6583"/>
    <w:rsid w:val="006009FA"/>
    <w:rsid w:val="0060311F"/>
    <w:rsid w:val="00604DEF"/>
    <w:rsid w:val="006133A9"/>
    <w:rsid w:val="006139FD"/>
    <w:rsid w:val="00633608"/>
    <w:rsid w:val="00640F18"/>
    <w:rsid w:val="00647506"/>
    <w:rsid w:val="00654C99"/>
    <w:rsid w:val="0065672D"/>
    <w:rsid w:val="0067194B"/>
    <w:rsid w:val="00685C31"/>
    <w:rsid w:val="00694FFA"/>
    <w:rsid w:val="006B74FA"/>
    <w:rsid w:val="006C08D7"/>
    <w:rsid w:val="006C40D7"/>
    <w:rsid w:val="006C7BAD"/>
    <w:rsid w:val="006C7C45"/>
    <w:rsid w:val="006E328E"/>
    <w:rsid w:val="006E71C1"/>
    <w:rsid w:val="006F4127"/>
    <w:rsid w:val="006F5926"/>
    <w:rsid w:val="0070663B"/>
    <w:rsid w:val="00716912"/>
    <w:rsid w:val="00741F27"/>
    <w:rsid w:val="00750227"/>
    <w:rsid w:val="00760B4E"/>
    <w:rsid w:val="00763227"/>
    <w:rsid w:val="007657E8"/>
    <w:rsid w:val="00766158"/>
    <w:rsid w:val="00781D88"/>
    <w:rsid w:val="0078404E"/>
    <w:rsid w:val="00794E48"/>
    <w:rsid w:val="00797BC5"/>
    <w:rsid w:val="007B2FA5"/>
    <w:rsid w:val="007B4236"/>
    <w:rsid w:val="007C40F1"/>
    <w:rsid w:val="007C5288"/>
    <w:rsid w:val="007C67DC"/>
    <w:rsid w:val="007D0525"/>
    <w:rsid w:val="007E24AB"/>
    <w:rsid w:val="007E7CD1"/>
    <w:rsid w:val="007F3D51"/>
    <w:rsid w:val="007F52A1"/>
    <w:rsid w:val="007F6ABA"/>
    <w:rsid w:val="00802184"/>
    <w:rsid w:val="00802E4E"/>
    <w:rsid w:val="0080513A"/>
    <w:rsid w:val="00805B7F"/>
    <w:rsid w:val="00823A35"/>
    <w:rsid w:val="008411B1"/>
    <w:rsid w:val="00841319"/>
    <w:rsid w:val="008433A3"/>
    <w:rsid w:val="00844600"/>
    <w:rsid w:val="00852F61"/>
    <w:rsid w:val="008536F7"/>
    <w:rsid w:val="0085629A"/>
    <w:rsid w:val="00857E13"/>
    <w:rsid w:val="00861D94"/>
    <w:rsid w:val="00872E3E"/>
    <w:rsid w:val="00873324"/>
    <w:rsid w:val="0087469B"/>
    <w:rsid w:val="00876906"/>
    <w:rsid w:val="008779C1"/>
    <w:rsid w:val="00880323"/>
    <w:rsid w:val="00880DD8"/>
    <w:rsid w:val="00891A37"/>
    <w:rsid w:val="008A76E0"/>
    <w:rsid w:val="008B0E3F"/>
    <w:rsid w:val="008B184C"/>
    <w:rsid w:val="008B3403"/>
    <w:rsid w:val="008C47FE"/>
    <w:rsid w:val="008D153F"/>
    <w:rsid w:val="008D19FE"/>
    <w:rsid w:val="008D2F82"/>
    <w:rsid w:val="008E034D"/>
    <w:rsid w:val="008E3E8A"/>
    <w:rsid w:val="008E4A74"/>
    <w:rsid w:val="008E6BC5"/>
    <w:rsid w:val="008F0D60"/>
    <w:rsid w:val="0090249F"/>
    <w:rsid w:val="00906637"/>
    <w:rsid w:val="009113E9"/>
    <w:rsid w:val="00925777"/>
    <w:rsid w:val="00927B81"/>
    <w:rsid w:val="009371CA"/>
    <w:rsid w:val="009502A8"/>
    <w:rsid w:val="00955456"/>
    <w:rsid w:val="00955B13"/>
    <w:rsid w:val="00957C97"/>
    <w:rsid w:val="00961683"/>
    <w:rsid w:val="009676F9"/>
    <w:rsid w:val="00971E45"/>
    <w:rsid w:val="00973414"/>
    <w:rsid w:val="00980317"/>
    <w:rsid w:val="00982498"/>
    <w:rsid w:val="00983B41"/>
    <w:rsid w:val="00987805"/>
    <w:rsid w:val="009942FB"/>
    <w:rsid w:val="009A0055"/>
    <w:rsid w:val="009B16AD"/>
    <w:rsid w:val="009B3858"/>
    <w:rsid w:val="009C6A04"/>
    <w:rsid w:val="009C7926"/>
    <w:rsid w:val="009D5B24"/>
    <w:rsid w:val="009E72D3"/>
    <w:rsid w:val="009F7EEE"/>
    <w:rsid w:val="00A1130A"/>
    <w:rsid w:val="00A12A75"/>
    <w:rsid w:val="00A327AC"/>
    <w:rsid w:val="00A369EB"/>
    <w:rsid w:val="00A505B1"/>
    <w:rsid w:val="00A61ECF"/>
    <w:rsid w:val="00A64E76"/>
    <w:rsid w:val="00A743B5"/>
    <w:rsid w:val="00A832E6"/>
    <w:rsid w:val="00A86F45"/>
    <w:rsid w:val="00AA0CB1"/>
    <w:rsid w:val="00AB7B74"/>
    <w:rsid w:val="00AF1A41"/>
    <w:rsid w:val="00AF5741"/>
    <w:rsid w:val="00B02C67"/>
    <w:rsid w:val="00B055BA"/>
    <w:rsid w:val="00B247A9"/>
    <w:rsid w:val="00B2628F"/>
    <w:rsid w:val="00B277B5"/>
    <w:rsid w:val="00B34373"/>
    <w:rsid w:val="00B42AA7"/>
    <w:rsid w:val="00B576BD"/>
    <w:rsid w:val="00B60D8B"/>
    <w:rsid w:val="00B61C82"/>
    <w:rsid w:val="00B655A8"/>
    <w:rsid w:val="00B72946"/>
    <w:rsid w:val="00B7607E"/>
    <w:rsid w:val="00B90C22"/>
    <w:rsid w:val="00B91A14"/>
    <w:rsid w:val="00B9519C"/>
    <w:rsid w:val="00BA2C97"/>
    <w:rsid w:val="00BA4BF0"/>
    <w:rsid w:val="00BA6734"/>
    <w:rsid w:val="00BB0CB1"/>
    <w:rsid w:val="00BC3EB1"/>
    <w:rsid w:val="00BC48BF"/>
    <w:rsid w:val="00BC4D1E"/>
    <w:rsid w:val="00BD3650"/>
    <w:rsid w:val="00BD5F90"/>
    <w:rsid w:val="00BE3A60"/>
    <w:rsid w:val="00BE4FB1"/>
    <w:rsid w:val="00C028D0"/>
    <w:rsid w:val="00C105BA"/>
    <w:rsid w:val="00C10C83"/>
    <w:rsid w:val="00C1295F"/>
    <w:rsid w:val="00C21184"/>
    <w:rsid w:val="00C22E2A"/>
    <w:rsid w:val="00C30A7D"/>
    <w:rsid w:val="00C32B2C"/>
    <w:rsid w:val="00C462E7"/>
    <w:rsid w:val="00C52C5B"/>
    <w:rsid w:val="00C54D39"/>
    <w:rsid w:val="00C62C98"/>
    <w:rsid w:val="00C647B9"/>
    <w:rsid w:val="00C660C4"/>
    <w:rsid w:val="00C73738"/>
    <w:rsid w:val="00C77DB8"/>
    <w:rsid w:val="00C8279D"/>
    <w:rsid w:val="00C85E20"/>
    <w:rsid w:val="00C86C03"/>
    <w:rsid w:val="00C92046"/>
    <w:rsid w:val="00CA626B"/>
    <w:rsid w:val="00CC201C"/>
    <w:rsid w:val="00CC24E2"/>
    <w:rsid w:val="00CC405F"/>
    <w:rsid w:val="00CC6A9A"/>
    <w:rsid w:val="00CE1751"/>
    <w:rsid w:val="00CE2BB1"/>
    <w:rsid w:val="00CE2E74"/>
    <w:rsid w:val="00CE3D68"/>
    <w:rsid w:val="00CE6F52"/>
    <w:rsid w:val="00CF4ACA"/>
    <w:rsid w:val="00CF5E79"/>
    <w:rsid w:val="00CF7006"/>
    <w:rsid w:val="00D06D4E"/>
    <w:rsid w:val="00D134C5"/>
    <w:rsid w:val="00D1645A"/>
    <w:rsid w:val="00D16898"/>
    <w:rsid w:val="00D21012"/>
    <w:rsid w:val="00D4118E"/>
    <w:rsid w:val="00D430C1"/>
    <w:rsid w:val="00D50B6F"/>
    <w:rsid w:val="00D53629"/>
    <w:rsid w:val="00D70597"/>
    <w:rsid w:val="00D7358A"/>
    <w:rsid w:val="00D74CFA"/>
    <w:rsid w:val="00D91389"/>
    <w:rsid w:val="00D934A3"/>
    <w:rsid w:val="00D94BA2"/>
    <w:rsid w:val="00D9516F"/>
    <w:rsid w:val="00DB02BA"/>
    <w:rsid w:val="00DB642A"/>
    <w:rsid w:val="00DC6F11"/>
    <w:rsid w:val="00DD1C2E"/>
    <w:rsid w:val="00DD6A8E"/>
    <w:rsid w:val="00DE2EAE"/>
    <w:rsid w:val="00DE2F86"/>
    <w:rsid w:val="00DE441C"/>
    <w:rsid w:val="00DE47C2"/>
    <w:rsid w:val="00DE71BB"/>
    <w:rsid w:val="00DF114C"/>
    <w:rsid w:val="00DF73CA"/>
    <w:rsid w:val="00E07CF7"/>
    <w:rsid w:val="00E16A9E"/>
    <w:rsid w:val="00E17A1A"/>
    <w:rsid w:val="00E43FA1"/>
    <w:rsid w:val="00E538C5"/>
    <w:rsid w:val="00E54E47"/>
    <w:rsid w:val="00E562EC"/>
    <w:rsid w:val="00E67364"/>
    <w:rsid w:val="00E67D80"/>
    <w:rsid w:val="00E710EA"/>
    <w:rsid w:val="00E7125E"/>
    <w:rsid w:val="00E74BAD"/>
    <w:rsid w:val="00E813A9"/>
    <w:rsid w:val="00E86FF3"/>
    <w:rsid w:val="00E9294C"/>
    <w:rsid w:val="00E96F1C"/>
    <w:rsid w:val="00EB40DC"/>
    <w:rsid w:val="00EB74A5"/>
    <w:rsid w:val="00EC195D"/>
    <w:rsid w:val="00EE2095"/>
    <w:rsid w:val="00EE5575"/>
    <w:rsid w:val="00F033DB"/>
    <w:rsid w:val="00F102E4"/>
    <w:rsid w:val="00F1093C"/>
    <w:rsid w:val="00F16E5E"/>
    <w:rsid w:val="00F47B56"/>
    <w:rsid w:val="00F61416"/>
    <w:rsid w:val="00F70E5C"/>
    <w:rsid w:val="00F819F9"/>
    <w:rsid w:val="00F86385"/>
    <w:rsid w:val="00F91077"/>
    <w:rsid w:val="00FA03C5"/>
    <w:rsid w:val="00FA205A"/>
    <w:rsid w:val="00FC2592"/>
    <w:rsid w:val="00FC4F1B"/>
    <w:rsid w:val="00FD1D72"/>
    <w:rsid w:val="00FD3322"/>
    <w:rsid w:val="00FD46F4"/>
    <w:rsid w:val="00FD7CF4"/>
    <w:rsid w:val="00FE7D1C"/>
    <w:rsid w:val="00FF2339"/>
    <w:rsid w:val="01122603"/>
    <w:rsid w:val="023B3234"/>
    <w:rsid w:val="0509CD39"/>
    <w:rsid w:val="06411C0B"/>
    <w:rsid w:val="0FB2C64E"/>
    <w:rsid w:val="1BDC7051"/>
    <w:rsid w:val="22F5C04B"/>
    <w:rsid w:val="235E2B49"/>
    <w:rsid w:val="36FA0DDA"/>
    <w:rsid w:val="3753C9E7"/>
    <w:rsid w:val="3A938EFC"/>
    <w:rsid w:val="3C8E34B2"/>
    <w:rsid w:val="3ED1B774"/>
    <w:rsid w:val="424ACDA8"/>
    <w:rsid w:val="425A178F"/>
    <w:rsid w:val="5B782D93"/>
    <w:rsid w:val="78CF7935"/>
    <w:rsid w:val="7A51113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lang w:val="de-AT"/>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de-AT"/>
    </w:rPr>
  </w:style>
  <w:style w:type="character" w:customStyle="1" w:styleId="Titre1Car">
    <w:name w:val="Titre 1 Car"/>
    <w:basedOn w:val="Policepardfaut"/>
    <w:link w:val="Titre1"/>
    <w:uiPriority w:val="9"/>
    <w:rsid w:val="00BA2C97"/>
    <w:rPr>
      <w:rFonts w:ascii="Arial" w:eastAsiaTheme="majorEastAsia" w:hAnsi="Arial" w:cs="Arial"/>
      <w:sz w:val="40"/>
      <w:szCs w:val="40"/>
      <w:lang w:val="de-AT"/>
    </w:rPr>
  </w:style>
  <w:style w:type="character" w:customStyle="1" w:styleId="Titre2Car">
    <w:name w:val="Titre 2 Car"/>
    <w:basedOn w:val="Policepardfaut"/>
    <w:link w:val="Titre2"/>
    <w:uiPriority w:val="9"/>
    <w:rsid w:val="00BA2C97"/>
    <w:rPr>
      <w:rFonts w:ascii="Arial" w:eastAsia="Times New Roman" w:hAnsi="Arial" w:cs="Arial"/>
      <w:sz w:val="32"/>
      <w:szCs w:val="32"/>
      <w:lang w:val="de-AT"/>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val="de-DE"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lang w:val="de-DE"/>
    </w:rPr>
  </w:style>
  <w:style w:type="character" w:customStyle="1" w:styleId="FuzeileZchn">
    <w:name w:val="Fußz eile Zchn"/>
    <w:basedOn w:val="Policepardfaut"/>
    <w:link w:val="Fuzeile"/>
    <w:rsid w:val="004F733C"/>
    <w:rPr>
      <w:rFonts w:ascii="Arial" w:hAnsi="Arial" w:cs="Arial"/>
      <w:lang w:val="de-DE"/>
    </w:rPr>
  </w:style>
  <w:style w:type="character" w:styleId="Mentionnonrsolue">
    <w:name w:val="Unresolved Mention"/>
    <w:basedOn w:val="Policepardfaut"/>
    <w:uiPriority w:val="99"/>
    <w:semiHidden/>
    <w:unhideWhenUsed/>
    <w:rsid w:val="00633608"/>
    <w:rPr>
      <w:color w:val="605E5C"/>
      <w:shd w:val="clear" w:color="auto" w:fill="E1DFDD"/>
    </w:rPr>
  </w:style>
  <w:style w:type="paragraph" w:styleId="Rvision">
    <w:name w:val="Revision"/>
    <w:hidden/>
    <w:uiPriority w:val="99"/>
    <w:semiHidden/>
    <w:rsid w:val="00F102E4"/>
    <w:pPr>
      <w:spacing w:after="0" w:line="240" w:lineRule="auto"/>
    </w:pPr>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ettinger.at/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diapool.poettinger.at/pinaccess/showpin.do?pinCode=r3e8n9e0j9L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6" ma:contentTypeDescription="Ein neues Dokument erstellen." ma:contentTypeScope="" ma:versionID="c1ed372503ed6c61d720922f91048377">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4e52aaa5f5b4023ecc9a7d7557a5abc0"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8C221-6C1D-4BFE-9D6F-DEC854BEC25D}">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2.xml><?xml version="1.0" encoding="utf-8"?>
<ds:datastoreItem xmlns:ds="http://schemas.openxmlformats.org/officeDocument/2006/customXml" ds:itemID="{B3C3ACB9-3AE7-4D1C-8D5E-8D80158617F0}">
  <ds:schemaRefs>
    <ds:schemaRef ds:uri="http://schemas.microsoft.com/sharepoint/v3/contenttype/forms"/>
  </ds:schemaRefs>
</ds:datastoreItem>
</file>

<file path=customXml/itemProps3.xml><?xml version="1.0" encoding="utf-8"?>
<ds:datastoreItem xmlns:ds="http://schemas.openxmlformats.org/officeDocument/2006/customXml" ds:itemID="{1C4D45FB-9C0D-432A-B529-DEFBE677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3009</Characters>
  <Application>Microsoft Office Word</Application>
  <DocSecurity>0</DocSecurity>
  <Lines>25</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3</cp:revision>
  <dcterms:created xsi:type="dcterms:W3CDTF">2026-02-09T13:25:00Z</dcterms:created>
  <dcterms:modified xsi:type="dcterms:W3CDTF">2026-02-09T13:26:00Z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